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5002" w14:textId="77777777" w:rsidR="00DB66C2" w:rsidRPr="008811DA" w:rsidRDefault="00B3517E" w:rsidP="00881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DEPARTMENT OF FOLKLORE &amp; ETHNOMUSICOLOGY</w:t>
      </w:r>
    </w:p>
    <w:p w14:paraId="0B422AA8" w14:textId="77777777" w:rsidR="008811DA" w:rsidRPr="00B3517E" w:rsidRDefault="00C22290" w:rsidP="00C22290">
      <w:pPr>
        <w:pStyle w:val="Heading3"/>
        <w:jc w:val="center"/>
      </w:pPr>
      <w:r>
        <w:t>PUBLIC PRACTICE CONCENTRATION</w:t>
      </w:r>
    </w:p>
    <w:p w14:paraId="046B1EEA" w14:textId="77777777" w:rsidR="008811DA" w:rsidRDefault="008811DA"/>
    <w:p w14:paraId="1C8DAD1C" w14:textId="77777777" w:rsidR="00B3517E" w:rsidRDefault="00B3517E" w:rsidP="00B3517E">
      <w:r>
        <w:t xml:space="preserve">An in-house faculty committee consisting </w:t>
      </w:r>
      <w:r w:rsidR="009A38C7">
        <w:t>of p</w:t>
      </w:r>
      <w:r w:rsidR="00741190">
        <w:t>rofessors from Folklore and Ethnomusicology</w:t>
      </w:r>
      <w:r>
        <w:t xml:space="preserve"> will oversee all aspect</w:t>
      </w:r>
      <w:r w:rsidR="00AB2571">
        <w:t>s of the concentration and advis</w:t>
      </w:r>
      <w:r>
        <w:t>e students on courses, signing off on the practicum and electives that are to fulfill this requirement. Students should seek the advice and signature of a member of the in-house committee during the period of advising, prior to signing up for classes.</w:t>
      </w:r>
    </w:p>
    <w:p w14:paraId="0236C432" w14:textId="77777777" w:rsidR="00B3517E" w:rsidRDefault="00B3517E">
      <w:pPr>
        <w:rPr>
          <w:b/>
        </w:rPr>
      </w:pPr>
    </w:p>
    <w:p w14:paraId="0A116E69" w14:textId="77777777" w:rsidR="008811DA" w:rsidRPr="008811DA" w:rsidRDefault="008811DA">
      <w:pPr>
        <w:rPr>
          <w:b/>
        </w:rPr>
      </w:pPr>
      <w:r w:rsidRPr="008811DA">
        <w:rPr>
          <w:b/>
        </w:rPr>
        <w:t>Requirements:</w:t>
      </w:r>
    </w:p>
    <w:p w14:paraId="59C5671F" w14:textId="77777777" w:rsidR="008811DA" w:rsidRDefault="008811DA"/>
    <w:p w14:paraId="0511EAD8" w14:textId="77777777" w:rsidR="00B3517E" w:rsidRDefault="008811DA">
      <w:r>
        <w:t xml:space="preserve">The </w:t>
      </w:r>
      <w:r w:rsidR="00B3517E">
        <w:t>concentration will consist</w:t>
      </w:r>
      <w:r w:rsidR="00B56043">
        <w:t xml:space="preserve"> of four graduate courses for a total of 12 hours</w:t>
      </w:r>
      <w:r w:rsidR="00B3517E">
        <w:t>:</w:t>
      </w:r>
    </w:p>
    <w:p w14:paraId="1B6B1BD1" w14:textId="77777777" w:rsidR="00B3517E" w:rsidRPr="00B3517E" w:rsidRDefault="00B3517E">
      <w:pPr>
        <w:rPr>
          <w:sz w:val="20"/>
          <w:szCs w:val="20"/>
        </w:rPr>
      </w:pPr>
    </w:p>
    <w:p w14:paraId="7716CF01" w14:textId="77777777" w:rsidR="00B3517E" w:rsidRPr="00EA2947" w:rsidRDefault="00B3517E" w:rsidP="00EA2947">
      <w:pPr>
        <w:pStyle w:val="ListParagraph"/>
        <w:numPr>
          <w:ilvl w:val="0"/>
          <w:numId w:val="2"/>
        </w:numPr>
        <w:rPr>
          <w:b/>
        </w:rPr>
      </w:pPr>
      <w:r w:rsidRPr="00EA2947">
        <w:rPr>
          <w:b/>
        </w:rPr>
        <w:t xml:space="preserve">F532: </w:t>
      </w:r>
      <w:r w:rsidRPr="00EA2947">
        <w:t>Public Practice in Folklore and Ethnomusicology</w:t>
      </w:r>
      <w:r w:rsidRPr="00EA2947">
        <w:rPr>
          <w:b/>
        </w:rPr>
        <w:t xml:space="preserve"> (3 credits)</w:t>
      </w:r>
    </w:p>
    <w:p w14:paraId="41104E67" w14:textId="77777777" w:rsidR="00EA2947" w:rsidRPr="00EA2947" w:rsidRDefault="00EA2947" w:rsidP="00EA2947">
      <w:pPr>
        <w:pStyle w:val="ListParagraph"/>
        <w:numPr>
          <w:ilvl w:val="0"/>
          <w:numId w:val="2"/>
        </w:numPr>
        <w:rPr>
          <w:b/>
        </w:rPr>
      </w:pPr>
      <w:r w:rsidRPr="00EA2947">
        <w:rPr>
          <w:b/>
        </w:rPr>
        <w:t xml:space="preserve">One of our Practicum or laboratory courses - F802 </w:t>
      </w:r>
      <w:r w:rsidRPr="00EA2947">
        <w:t>TAI Practicum</w:t>
      </w:r>
      <w:r w:rsidRPr="00EA2947">
        <w:rPr>
          <w:b/>
        </w:rPr>
        <w:t xml:space="preserve">, F803 </w:t>
      </w:r>
      <w:r w:rsidRPr="00EA2947">
        <w:t>Practicum</w:t>
      </w:r>
      <w:r w:rsidRPr="00EA2947">
        <w:rPr>
          <w:b/>
        </w:rPr>
        <w:t xml:space="preserve">, F805 </w:t>
      </w:r>
      <w:r w:rsidRPr="00EA2947">
        <w:t>Laboratory in Public Practice</w:t>
      </w:r>
      <w:r w:rsidRPr="00EA2947">
        <w:rPr>
          <w:b/>
        </w:rPr>
        <w:t xml:space="preserve">, or F806 </w:t>
      </w:r>
      <w:r w:rsidRPr="00EA2947">
        <w:t>Museum Practicum in Folklore</w:t>
      </w:r>
      <w:r w:rsidRPr="00EA2947">
        <w:rPr>
          <w:b/>
        </w:rPr>
        <w:t xml:space="preserve"> (Must be taken for 3 credits)</w:t>
      </w:r>
    </w:p>
    <w:p w14:paraId="299C94C5" w14:textId="77777777" w:rsidR="00B3517E" w:rsidRDefault="00B3517E" w:rsidP="00EA2947">
      <w:pPr>
        <w:pStyle w:val="ListParagraph"/>
        <w:numPr>
          <w:ilvl w:val="0"/>
          <w:numId w:val="2"/>
        </w:numPr>
      </w:pPr>
      <w:r w:rsidRPr="00EA2947">
        <w:rPr>
          <w:b/>
        </w:rPr>
        <w:t xml:space="preserve">2 approved elective courses </w:t>
      </w:r>
      <w:r w:rsidR="00EA2947">
        <w:t>offered in the department</w:t>
      </w:r>
      <w:r w:rsidR="00EA2947" w:rsidRPr="00EA2947">
        <w:rPr>
          <w:b/>
        </w:rPr>
        <w:t xml:space="preserve"> </w:t>
      </w:r>
      <w:r w:rsidRPr="00EA2947">
        <w:rPr>
          <w:b/>
        </w:rPr>
        <w:t>(6 credits)</w:t>
      </w:r>
      <w:r w:rsidR="00EA2947" w:rsidRPr="00EA2947">
        <w:rPr>
          <w:b/>
        </w:rPr>
        <w:t xml:space="preserve"> </w:t>
      </w:r>
      <w:r w:rsidR="00EA2947" w:rsidRPr="00EA2947">
        <w:t>See list on website or in handbook</w:t>
      </w:r>
    </w:p>
    <w:p w14:paraId="77040AC0" w14:textId="77777777" w:rsidR="00B3517E" w:rsidRDefault="00B3517E"/>
    <w:p w14:paraId="711D6900" w14:textId="77777777" w:rsidR="00EA2947" w:rsidRDefault="00EA2947">
      <w:pPr>
        <w:rPr>
          <w:sz w:val="28"/>
          <w:szCs w:val="28"/>
        </w:rPr>
      </w:pPr>
    </w:p>
    <w:p w14:paraId="10520B94" w14:textId="77777777" w:rsidR="008811DA" w:rsidRPr="00EA2947" w:rsidRDefault="008811DA">
      <w:pPr>
        <w:rPr>
          <w:sz w:val="36"/>
        </w:rPr>
      </w:pPr>
      <w:r w:rsidRPr="00EA2947">
        <w:rPr>
          <w:sz w:val="40"/>
          <w:szCs w:val="28"/>
        </w:rPr>
        <w:t>Student’s Name:</w:t>
      </w:r>
      <w:r w:rsidRPr="00EA2947">
        <w:rPr>
          <w:sz w:val="36"/>
        </w:rPr>
        <w:t xml:space="preserve"> </w:t>
      </w:r>
    </w:p>
    <w:p w14:paraId="3692F9DE" w14:textId="77777777" w:rsidR="008811DA" w:rsidRDefault="008811DA"/>
    <w:p w14:paraId="3F888FF7" w14:textId="77777777" w:rsidR="008811DA" w:rsidRPr="00B3517E" w:rsidRDefault="008811DA">
      <w:pPr>
        <w:rPr>
          <w:sz w:val="20"/>
          <w:szCs w:val="20"/>
        </w:rPr>
      </w:pPr>
    </w:p>
    <w:p w14:paraId="7507DA28" w14:textId="77777777" w:rsidR="008811DA" w:rsidRPr="008811DA" w:rsidRDefault="00B3517E">
      <w:pPr>
        <w:rPr>
          <w:b/>
        </w:rPr>
      </w:pPr>
      <w:r>
        <w:rPr>
          <w:b/>
        </w:rPr>
        <w:t xml:space="preserve">Concentration </w:t>
      </w:r>
      <w:r w:rsidR="008811DA" w:rsidRPr="008811DA">
        <w:rPr>
          <w:b/>
        </w:rPr>
        <w:t>Fulfillment:</w:t>
      </w:r>
    </w:p>
    <w:p w14:paraId="49493228" w14:textId="77777777" w:rsidR="008811DA" w:rsidRPr="00B3517E" w:rsidRDefault="008811DA">
      <w:pPr>
        <w:rPr>
          <w:sz w:val="20"/>
          <w:szCs w:val="20"/>
        </w:rPr>
      </w:pPr>
    </w:p>
    <w:p w14:paraId="18160BAA" w14:textId="27E84E41" w:rsidR="008811DA" w:rsidRDefault="008811DA">
      <w:r>
        <w:tab/>
      </w:r>
      <w:r w:rsidRPr="008811DA">
        <w:rPr>
          <w:u w:val="single"/>
        </w:rPr>
        <w:t>Semester</w:t>
      </w:r>
      <w:r>
        <w:tab/>
      </w:r>
      <w:r w:rsidRPr="008811DA">
        <w:rPr>
          <w:u w:val="single"/>
        </w:rPr>
        <w:t>Course</w:t>
      </w:r>
      <w:r w:rsidRPr="008811DA"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8811DA">
        <w:rPr>
          <w:u w:val="single"/>
        </w:rPr>
        <w:t>Cr. Hrs.</w:t>
      </w:r>
      <w:r>
        <w:tab/>
      </w:r>
    </w:p>
    <w:p w14:paraId="20CA3826" w14:textId="77777777" w:rsidR="008811DA" w:rsidRPr="00B3517E" w:rsidRDefault="008811DA">
      <w:pPr>
        <w:rPr>
          <w:sz w:val="20"/>
          <w:szCs w:val="20"/>
        </w:rPr>
      </w:pPr>
    </w:p>
    <w:p w14:paraId="08D8D6E9" w14:textId="77777777" w:rsidR="008811DA" w:rsidRDefault="008811DA">
      <w:r>
        <w:t>1.</w:t>
      </w:r>
      <w:r w:rsidR="00A93395">
        <w:t xml:space="preserve"> </w:t>
      </w:r>
    </w:p>
    <w:p w14:paraId="01B9589A" w14:textId="77777777" w:rsidR="00EA2947" w:rsidRDefault="00EA2947"/>
    <w:p w14:paraId="3E88C903" w14:textId="77777777" w:rsidR="00196F32" w:rsidRDefault="00196F32"/>
    <w:p w14:paraId="2094535B" w14:textId="77777777" w:rsidR="008811DA" w:rsidRDefault="008811DA">
      <w:r>
        <w:t xml:space="preserve">2. </w:t>
      </w:r>
    </w:p>
    <w:p w14:paraId="754E9DAD" w14:textId="77777777" w:rsidR="00EA2947" w:rsidRDefault="00EA2947"/>
    <w:p w14:paraId="6403EAF5" w14:textId="77777777" w:rsidR="00196F32" w:rsidRDefault="00196F32"/>
    <w:p w14:paraId="0559B59D" w14:textId="77777777" w:rsidR="008811DA" w:rsidRDefault="008811DA">
      <w:r>
        <w:t xml:space="preserve">3. </w:t>
      </w:r>
    </w:p>
    <w:p w14:paraId="5D98FE22" w14:textId="77777777" w:rsidR="00EA2947" w:rsidRDefault="00EA2947"/>
    <w:p w14:paraId="515A3DBC" w14:textId="77777777" w:rsidR="00196F32" w:rsidRDefault="00196F32"/>
    <w:p w14:paraId="0DFF37E8" w14:textId="77777777" w:rsidR="008811DA" w:rsidRDefault="008811DA">
      <w:r>
        <w:t>4.</w:t>
      </w:r>
    </w:p>
    <w:p w14:paraId="13107442" w14:textId="77777777" w:rsidR="00EA2947" w:rsidRDefault="00EA2947"/>
    <w:p w14:paraId="78B62701" w14:textId="77777777" w:rsidR="008811DA" w:rsidRDefault="008811DA"/>
    <w:p w14:paraId="7F034D84" w14:textId="77777777" w:rsidR="00D8306A" w:rsidRPr="00B3517E" w:rsidRDefault="00D8306A">
      <w:pPr>
        <w:rPr>
          <w:b/>
        </w:rPr>
      </w:pPr>
      <w:r w:rsidRPr="00D8306A">
        <w:rPr>
          <w:b/>
        </w:rPr>
        <w:t>Completion Approval:</w:t>
      </w:r>
    </w:p>
    <w:p w14:paraId="3CC1C068" w14:textId="77777777" w:rsidR="00D8306A" w:rsidRPr="00B3517E" w:rsidRDefault="00D8306A">
      <w:pPr>
        <w:rPr>
          <w:sz w:val="20"/>
          <w:szCs w:val="20"/>
        </w:rPr>
      </w:pPr>
    </w:p>
    <w:p w14:paraId="61EE21DA" w14:textId="77777777" w:rsidR="00072F93" w:rsidRDefault="00072F93"/>
    <w:p w14:paraId="6FFF2E92" w14:textId="7ECB8D06" w:rsidR="008811DA" w:rsidRDefault="008811DA">
      <w:r>
        <w:t>_____________________________________________</w:t>
      </w:r>
      <w:r w:rsidR="00D8306A">
        <w:t>__</w:t>
      </w:r>
      <w:r w:rsidR="00B3517E">
        <w:t>___</w:t>
      </w:r>
      <w:r w:rsidR="00B3517E">
        <w:tab/>
      </w:r>
      <w:r w:rsidR="00B3517E">
        <w:tab/>
        <w:t>___________</w:t>
      </w:r>
    </w:p>
    <w:p w14:paraId="2BAA7A3F" w14:textId="77777777" w:rsidR="00B3517E" w:rsidRDefault="00E602EA">
      <w:pPr>
        <w:rPr>
          <w:sz w:val="20"/>
          <w:szCs w:val="20"/>
        </w:rPr>
      </w:pPr>
      <w:r>
        <w:rPr>
          <w:sz w:val="20"/>
          <w:szCs w:val="20"/>
        </w:rPr>
        <w:t>Committee Representative(s)</w:t>
      </w:r>
      <w:r w:rsidR="00B3517E">
        <w:rPr>
          <w:sz w:val="20"/>
          <w:szCs w:val="20"/>
        </w:rPr>
        <w:tab/>
      </w:r>
      <w:r w:rsidR="00B3517E">
        <w:rPr>
          <w:sz w:val="20"/>
          <w:szCs w:val="20"/>
        </w:rPr>
        <w:tab/>
      </w:r>
      <w:r w:rsidR="00D8306A" w:rsidRPr="002839F6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741190">
        <w:t xml:space="preserve">    </w:t>
      </w:r>
      <w:r w:rsidR="00B3517E">
        <w:rPr>
          <w:sz w:val="20"/>
          <w:szCs w:val="20"/>
        </w:rPr>
        <w:t>Da</w:t>
      </w:r>
      <w:r w:rsidR="00D8306A" w:rsidRPr="002839F6">
        <w:rPr>
          <w:sz w:val="20"/>
          <w:szCs w:val="20"/>
        </w:rPr>
        <w:t>te</w:t>
      </w:r>
    </w:p>
    <w:sectPr w:rsidR="00B3517E" w:rsidSect="00B35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06B81"/>
    <w:multiLevelType w:val="hybridMultilevel"/>
    <w:tmpl w:val="D4A45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5C4722"/>
    <w:multiLevelType w:val="hybridMultilevel"/>
    <w:tmpl w:val="49B86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701341">
    <w:abstractNumId w:val="1"/>
  </w:num>
  <w:num w:numId="2" w16cid:durableId="17333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DA"/>
    <w:rsid w:val="00001A21"/>
    <w:rsid w:val="00072F93"/>
    <w:rsid w:val="00196F32"/>
    <w:rsid w:val="002839F6"/>
    <w:rsid w:val="0029419E"/>
    <w:rsid w:val="006B7F44"/>
    <w:rsid w:val="00741190"/>
    <w:rsid w:val="008811DA"/>
    <w:rsid w:val="009234E6"/>
    <w:rsid w:val="009A38C7"/>
    <w:rsid w:val="00A00426"/>
    <w:rsid w:val="00A93395"/>
    <w:rsid w:val="00AB2571"/>
    <w:rsid w:val="00B3517E"/>
    <w:rsid w:val="00B56043"/>
    <w:rsid w:val="00BB4509"/>
    <w:rsid w:val="00BD2D13"/>
    <w:rsid w:val="00C14399"/>
    <w:rsid w:val="00C22290"/>
    <w:rsid w:val="00CC2C24"/>
    <w:rsid w:val="00D11BF4"/>
    <w:rsid w:val="00D8306A"/>
    <w:rsid w:val="00DB66C2"/>
    <w:rsid w:val="00E602EA"/>
    <w:rsid w:val="00EA2947"/>
    <w:rsid w:val="00FB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76158"/>
  <w15:chartTrackingRefBased/>
  <w15:docId w15:val="{F06D9ACF-CDF7-4902-8AFF-E75B35D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222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Folklore Institute</vt:lpstr>
    </vt:vector>
  </TitlesOfParts>
  <Company>Indiana University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Folklore Institute</dc:title>
  <dc:subject/>
  <dc:creator>CITO</dc:creator>
  <cp:keywords/>
  <dc:description/>
  <cp:lastModifiedBy>Melhouse, Michelle Lynn</cp:lastModifiedBy>
  <cp:revision>4</cp:revision>
  <cp:lastPrinted>2008-05-05T20:23:00Z</cp:lastPrinted>
  <dcterms:created xsi:type="dcterms:W3CDTF">2019-09-19T21:15:00Z</dcterms:created>
  <dcterms:modified xsi:type="dcterms:W3CDTF">2025-08-22T20:18:00Z</dcterms:modified>
</cp:coreProperties>
</file>